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491BE" w14:textId="6A177EEB" w:rsidR="00DC1A29" w:rsidRDefault="00DC1A29" w:rsidP="00DC1A29">
      <w:pPr>
        <w:jc w:val="center"/>
      </w:pPr>
      <w:r>
        <w:t>Ohio Meadows Home Owners Association Board of Directors</w:t>
      </w:r>
    </w:p>
    <w:p w14:paraId="3400435C" w14:textId="0123F4FC" w:rsidR="00DC1A29" w:rsidRDefault="00DC1A29" w:rsidP="00DC1A29">
      <w:pPr>
        <w:jc w:val="center"/>
      </w:pPr>
      <w:r>
        <w:t>Budget Work Session 3-27-2025 by Video Conference</w:t>
      </w:r>
    </w:p>
    <w:p w14:paraId="492F0EBF" w14:textId="77777777" w:rsidR="00DC1A29" w:rsidRDefault="00DC1A29" w:rsidP="00DC1A29">
      <w:pPr>
        <w:jc w:val="center"/>
      </w:pPr>
    </w:p>
    <w:p w14:paraId="495B539A" w14:textId="28E3350C" w:rsidR="00DC1A29" w:rsidRDefault="00DC1A29" w:rsidP="00DC1A29">
      <w:r>
        <w:t>Call to Order at 1800 hours</w:t>
      </w:r>
    </w:p>
    <w:p w14:paraId="7BC1ED0A" w14:textId="2F6B5E7B" w:rsidR="00DC1A29" w:rsidRDefault="00DC1A29" w:rsidP="00DC1A29">
      <w:r>
        <w:t>BOD present by video: Stu Asay, Trent Bona, John Tarr, Ryan Margenau, Joan Wenman, J Wenum</w:t>
      </w:r>
    </w:p>
    <w:p w14:paraId="3C931455" w14:textId="72F38DEB" w:rsidR="00DC1A29" w:rsidRDefault="00DC1A29" w:rsidP="00DC1A29">
      <w:r>
        <w:t>Purpose- discussion of 2025-26 HOA budget.</w:t>
      </w:r>
    </w:p>
    <w:p w14:paraId="63D94F1D" w14:textId="2B36D514" w:rsidR="00DC1A29" w:rsidRDefault="00DC1A29" w:rsidP="00DC1A29">
      <w:r>
        <w:t>Trent present by video the 2024-25 budget, 2024-25 Actual and proposed 2025-26</w:t>
      </w:r>
    </w:p>
    <w:p w14:paraId="1E9ECC40" w14:textId="1701651F" w:rsidR="00DC1A29" w:rsidRDefault="00DC1A29" w:rsidP="00DC1A29">
      <w:r>
        <w:t>*</w:t>
      </w:r>
      <w:proofErr w:type="gramStart"/>
      <w:r>
        <w:t>Trent</w:t>
      </w:r>
      <w:proofErr w:type="gramEnd"/>
      <w:r>
        <w:t xml:space="preserve"> can you include the chart that you had for this meeting?</w:t>
      </w:r>
    </w:p>
    <w:p w14:paraId="776E7AF9" w14:textId="77777777" w:rsidR="00DC1A29" w:rsidRDefault="00DC1A29" w:rsidP="00DC1A29"/>
    <w:p w14:paraId="5F65F50F" w14:textId="79A35C57" w:rsidR="00DC1A29" w:rsidRDefault="00DC1A29" w:rsidP="00DC1A29">
      <w:r>
        <w:t>Discussion:</w:t>
      </w:r>
    </w:p>
    <w:p w14:paraId="507BDACC" w14:textId="1855C8AB" w:rsidR="00DC1A29" w:rsidRDefault="00DC1A29" w:rsidP="00DC1A29">
      <w:r>
        <w:t xml:space="preserve">John T. would like to have the costs for ditch maintenance on Lone Pine and Gleason broken out to see actual costs by ditch. There are 388 </w:t>
      </w:r>
      <w:proofErr w:type="gramStart"/>
      <w:r>
        <w:t>water</w:t>
      </w:r>
      <w:proofErr w:type="gramEnd"/>
      <w:r>
        <w:t xml:space="preserve"> right holders with higher priority on Ohio Creek than OMHOA.</w:t>
      </w:r>
    </w:p>
    <w:p w14:paraId="7911B013" w14:textId="676F8F59" w:rsidR="00DC1A29" w:rsidRDefault="00DC1A29" w:rsidP="00DC1A29">
      <w:r>
        <w:t>Trent-Currently HOA has $17,000 as reserve.</w:t>
      </w:r>
    </w:p>
    <w:p w14:paraId="1FA3E9D3" w14:textId="456A0A6D" w:rsidR="00DC1A29" w:rsidRDefault="00DC1A29" w:rsidP="00DC1A29">
      <w:r>
        <w:t>John T. thin</w:t>
      </w:r>
      <w:r w:rsidR="00AD3FB1">
        <w:t>k</w:t>
      </w:r>
      <w:r>
        <w:t>s when the bigger combined association was disbanded the reserves were sp</w:t>
      </w:r>
      <w:r w:rsidR="00AD3FB1">
        <w:t>l</w:t>
      </w:r>
      <w:r>
        <w:t>it among the three HOAs based on the lot counts per HOA.   Is it possible there is a separate account with funds (possibly in the range of $50-100K) in CDs?</w:t>
      </w:r>
    </w:p>
    <w:p w14:paraId="6DB754D0" w14:textId="3DD0C563" w:rsidR="00DC1A29" w:rsidRDefault="00DC1A29" w:rsidP="00DC1A29">
      <w:r>
        <w:t>Stu will check.</w:t>
      </w:r>
    </w:p>
    <w:p w14:paraId="35C68E0D" w14:textId="4067E068" w:rsidR="00DC1A29" w:rsidRDefault="00DC1A29" w:rsidP="00DC1A29">
      <w:r>
        <w:t>Stu, Ray, Trent and J feel it best to keep dues at the current level for next year and put any additional or unused funds into ditch maintenance.  We have a suggested list of priorities from Keith</w:t>
      </w:r>
      <w:r w:rsidR="00AD3FB1">
        <w:t xml:space="preserve"> that can be worked on</w:t>
      </w:r>
      <w:r>
        <w:t xml:space="preserve">.  </w:t>
      </w:r>
    </w:p>
    <w:p w14:paraId="320AA235" w14:textId="77777777" w:rsidR="00AD3FB1" w:rsidRDefault="007D0CB2" w:rsidP="00DC1A29">
      <w:r>
        <w:t>Need to do a quick meeting on Monday evening to approve the budget and be able to meet deadline for getting budget letter out to home owners. Monday Ma</w:t>
      </w:r>
      <w:r w:rsidR="00B2733E">
        <w:t>rch 31, 2025 at 1830 hours.</w:t>
      </w:r>
    </w:p>
    <w:p w14:paraId="7EF41537" w14:textId="6C18DE3B" w:rsidR="007D0CB2" w:rsidRDefault="00AD3FB1" w:rsidP="00DC1A29">
      <w:r>
        <w:t xml:space="preserve">Overdue Dues.  Spritzer is chronically overdue on annual dues.  Stu can check with Jacob on the process for how to foreclose to force payment.  </w:t>
      </w:r>
      <w:proofErr w:type="gramStart"/>
      <w:r>
        <w:t>Board</w:t>
      </w:r>
      <w:proofErr w:type="gramEnd"/>
      <w:r>
        <w:t xml:space="preserve"> needs to establish a policy to address delinquent payments owed.  Suggested to have under $1000-do advisory notice, over $2000 start process to foreclose or file lien and include annual notice via certified mail.</w:t>
      </w:r>
      <w:r w:rsidR="007D0CB2">
        <w:t xml:space="preserve"> </w:t>
      </w:r>
    </w:p>
    <w:p w14:paraId="08DB9C79" w14:textId="23B3260E" w:rsidR="00AD3FB1" w:rsidRDefault="00AD3FB1" w:rsidP="00DC1A29">
      <w:r>
        <w:t>Meeting adjourned-did not get exact time but approx. 1910.</w:t>
      </w:r>
    </w:p>
    <w:p w14:paraId="0FCE75C0" w14:textId="77777777" w:rsidR="00DC1A29" w:rsidRDefault="00DC1A29" w:rsidP="00DC1A29"/>
    <w:sectPr w:rsidR="00DC1A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A29"/>
    <w:rsid w:val="003244E4"/>
    <w:rsid w:val="007D0CB2"/>
    <w:rsid w:val="00AD3FB1"/>
    <w:rsid w:val="00B2733E"/>
    <w:rsid w:val="00DC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D190C"/>
  <w15:chartTrackingRefBased/>
  <w15:docId w15:val="{5872C5A4-1868-444F-9309-A16175972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1A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1A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1A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1A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1A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1A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1A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1A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1A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1A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1A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1A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1A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1A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1A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1A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1A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1A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1A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1A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1A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1A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1A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1A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1A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1A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1A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1A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1A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Wenum</dc:creator>
  <cp:keywords/>
  <dc:description/>
  <cp:lastModifiedBy>RHONDA Wenum</cp:lastModifiedBy>
  <cp:revision>1</cp:revision>
  <dcterms:created xsi:type="dcterms:W3CDTF">2025-06-25T01:46:00Z</dcterms:created>
  <dcterms:modified xsi:type="dcterms:W3CDTF">2025-06-25T02:30:00Z</dcterms:modified>
</cp:coreProperties>
</file>