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CB44C" w14:textId="41FF04A5" w:rsidR="00406DEA" w:rsidRPr="00E37F6C" w:rsidRDefault="00406DEA" w:rsidP="00406DEA">
      <w:pPr>
        <w:jc w:val="center"/>
        <w:rPr>
          <w:b/>
          <w:bCs/>
          <w:sz w:val="28"/>
          <w:szCs w:val="28"/>
        </w:rPr>
      </w:pPr>
      <w:r w:rsidRPr="00E37F6C">
        <w:rPr>
          <w:b/>
          <w:bCs/>
          <w:sz w:val="28"/>
          <w:szCs w:val="28"/>
        </w:rPr>
        <w:t>Ohio Meadows Home Owner’s Association</w:t>
      </w:r>
    </w:p>
    <w:p w14:paraId="200D871B" w14:textId="148D536D" w:rsidR="00406DEA" w:rsidRDefault="00406DEA" w:rsidP="00406DEA">
      <w:pPr>
        <w:jc w:val="center"/>
      </w:pPr>
      <w:r>
        <w:t>Regular Board Meeting-July 22-2025 at 5:30 PM by Video Conference (Google Meets)</w:t>
      </w:r>
    </w:p>
    <w:p w14:paraId="2B3D4E6B" w14:textId="400709D0" w:rsidR="00406DEA" w:rsidRDefault="00406DEA" w:rsidP="00406DEA">
      <w:r w:rsidRPr="00E37F6C">
        <w:rPr>
          <w:b/>
          <w:bCs/>
        </w:rPr>
        <w:t>Attended by</w:t>
      </w:r>
      <w:r>
        <w:t>:</w:t>
      </w:r>
      <w:r>
        <w:tab/>
        <w:t>Stu Asay, Trent Bona, Joan Wenman, J Wenum, Dr. John Tarr (arrived at 5:44), Kelly Ozyp unable to attend due to emergency issue with son, Member-Lorraine Rup</w:t>
      </w:r>
      <w:r w:rsidR="00E37F6C">
        <w:t xml:space="preserve"> on call.</w:t>
      </w:r>
    </w:p>
    <w:p w14:paraId="5D58EF7F" w14:textId="0CA35684" w:rsidR="00406DEA" w:rsidRDefault="00406DEA" w:rsidP="00406DEA">
      <w:r w:rsidRPr="00E37F6C">
        <w:rPr>
          <w:b/>
          <w:bCs/>
        </w:rPr>
        <w:t>Call to Order</w:t>
      </w:r>
      <w:r>
        <w:t xml:space="preserve"> at: 5:30 PM</w:t>
      </w:r>
    </w:p>
    <w:p w14:paraId="763BB35F" w14:textId="6C8C48E5" w:rsidR="00406DEA" w:rsidRDefault="00406DEA" w:rsidP="00406DEA">
      <w:r w:rsidRPr="00E37F6C">
        <w:rPr>
          <w:b/>
          <w:bCs/>
        </w:rPr>
        <w:t>Confirmation of Quorum</w:t>
      </w:r>
      <w:r>
        <w:t>:  yes with 4 of seven on call (Stu, Trent, J, Joan) at start and Tarr joining later.</w:t>
      </w:r>
      <w:r w:rsidR="00E37F6C">
        <w:t xml:space="preserve">  Kelly </w:t>
      </w:r>
      <w:proofErr w:type="gramStart"/>
      <w:r w:rsidR="00E37F6C">
        <w:t>absent</w:t>
      </w:r>
      <w:proofErr w:type="gramEnd"/>
      <w:r w:rsidR="00E37F6C">
        <w:t xml:space="preserve"> and 1 vacancy on board.</w:t>
      </w:r>
    </w:p>
    <w:p w14:paraId="0F922D9C" w14:textId="465689BD" w:rsidR="00406DEA" w:rsidRDefault="00406DEA" w:rsidP="00406DEA">
      <w:r w:rsidRPr="00E37F6C">
        <w:rPr>
          <w:b/>
          <w:bCs/>
        </w:rPr>
        <w:t>Approval of Prior Meeting Minutes</w:t>
      </w:r>
      <w:r>
        <w:t xml:space="preserve">:  </w:t>
      </w:r>
      <w:bookmarkStart w:id="0" w:name="_Hlk211313665"/>
      <w:r>
        <w:t xml:space="preserve">The June meeting was recorded and the video portion worked but the audio did not.  No formal notes were taken (Wenum was not able to attend) but Trent and others provided a recap.  Wenum took notes on the recap including: Mike Landry attended by video conference, he expressed some frustration regarding the process and time taken to that point.  Board explained the issue with Ryan Margenau and lack of an easement through his property, the boards preference to not put water on the lot without an easement.  The boundary line between Margenau and Landry’s lots need </w:t>
      </w:r>
      <w:proofErr w:type="gramStart"/>
      <w:r>
        <w:t>clarification,</w:t>
      </w:r>
      <w:proofErr w:type="gramEnd"/>
      <w:r>
        <w:t xml:space="preserve"> pins were not able to be located from a survey that was done.  HOA is willing to pay the surveyor to </w:t>
      </w:r>
      <w:proofErr w:type="spellStart"/>
      <w:r>
        <w:t>restake</w:t>
      </w:r>
      <w:proofErr w:type="spellEnd"/>
      <w:r>
        <w:t xml:space="preserve"> the line.  James Swateck owns a lot on Horse River Ranch (HRR)</w:t>
      </w:r>
      <w:r w:rsidR="00F746F6">
        <w:t>.  He is an out of state (New Jersey) landowner and is planning to build 2 homes (main residence and a guest ranch) on his lot on HRR. He has concerns about water impacting the homesites and possible future issues from water.  Landry is willing to have a water system through his property to help serve the upper lots in OMHOA.  Meeting lasted approx. 1 hour and was adjourned.</w:t>
      </w:r>
      <w:bookmarkEnd w:id="0"/>
    </w:p>
    <w:p w14:paraId="1F462FBB" w14:textId="612A1990" w:rsidR="00F91CA2" w:rsidRDefault="00F746F6" w:rsidP="00F91CA2">
      <w:r w:rsidRPr="00E37F6C">
        <w:rPr>
          <w:b/>
          <w:bCs/>
        </w:rPr>
        <w:t>Treasurer’s Report</w:t>
      </w:r>
      <w:r>
        <w:t xml:space="preserve">:  Trent $49,400 was approved for 25-26 budget.  Notice of dues ($520) were sent out to the 96 lot owners. </w:t>
      </w:r>
      <w:r w:rsidR="00E37F6C">
        <w:t xml:space="preserve">Currently have $77000 in account. </w:t>
      </w:r>
      <w:r>
        <w:t xml:space="preserve"> Payments of $47455 have been submitted and collected.  There are still approximately $16,000 in past/overdue dues that are outstanding.  Some date back 4-5 years.  Largest outstanding is owed by John Spritzer Jr. for $3048.26 (vacant lot).  Discussion of having Jacob </w:t>
      </w:r>
      <w:proofErr w:type="gramStart"/>
      <w:r>
        <w:t>With</w:t>
      </w:r>
      <w:proofErr w:type="gramEnd"/>
      <w:r>
        <w:t xml:space="preserve"> (HOA attorney) draft and sent a letter to Spritzer regarding collection of outstanding dues.</w:t>
      </w:r>
      <w:r w:rsidR="00E37F6C">
        <w:t xml:space="preserve">  A more friendly reminder letter to go out from bookkeeping agency as reminder for others.  Lynn Daly (117 Chekwa) house sold.  She owed dues for this year.  Fees were collected at time of closing, so that is settled.</w:t>
      </w:r>
      <w:r w:rsidR="00F91CA2" w:rsidRPr="00F91CA2">
        <w:t xml:space="preserve"> </w:t>
      </w:r>
      <w:r w:rsidR="00F91CA2">
        <w:t>Tarr joined the meeting and advised that he saw a notice about a measles alert for Gunnison County.  Out of town visitor went to Taylor Park Trading Post and several days later to Gunnison Valley Hospital.  There will be more info coming out.  Motion by John T., second by Trent, discussion on motion for letter to Spritzer on overdue fees.  Motion by Trent, second by Joan to have Jacob W. sent letter to Spritzer</w:t>
      </w:r>
    </w:p>
    <w:p w14:paraId="213E84D8" w14:textId="62A1CA3C" w:rsidR="00E37F6C" w:rsidRDefault="00E37F6C" w:rsidP="00406DEA"/>
    <w:p w14:paraId="4B3665C9" w14:textId="6F1FFF42" w:rsidR="00E37F6C" w:rsidRDefault="00E37F6C" w:rsidP="00406DEA">
      <w:r w:rsidRPr="00AC11E3">
        <w:rPr>
          <w:b/>
          <w:bCs/>
        </w:rPr>
        <w:lastRenderedPageBreak/>
        <w:t>Irrigation Manager’s Report</w:t>
      </w:r>
      <w:r>
        <w:t>:  Most recent email from Keith to HOA members was that water flows are diminishing.  He is moving water in Gleason to try to meet needs at south end of that ditch.  Water will soon be off completely to allow meadows to dry and hay crews access.</w:t>
      </w:r>
    </w:p>
    <w:p w14:paraId="75E720C0" w14:textId="4E18E8E3" w:rsidR="00E37F6C" w:rsidRDefault="00E37F6C" w:rsidP="00406DEA">
      <w:r w:rsidRPr="00AC11E3">
        <w:rPr>
          <w:b/>
          <w:bCs/>
        </w:rPr>
        <w:t>Old Business</w:t>
      </w:r>
      <w:r>
        <w:t>: Unpaid dues and bank balance-covered in Treasurer’s report.</w:t>
      </w:r>
    </w:p>
    <w:p w14:paraId="77162C93" w14:textId="3347F3C2" w:rsidR="00E37F6C" w:rsidRDefault="00E37F6C" w:rsidP="00406DEA">
      <w:r>
        <w:t>County ordinance on pets</w:t>
      </w:r>
      <w:proofErr w:type="gramStart"/>
      <w:r>
        <w:t>-</w:t>
      </w:r>
      <w:r w:rsidR="00F91CA2">
        <w:t xml:space="preserve">  Lorraine</w:t>
      </w:r>
      <w:proofErr w:type="gramEnd"/>
      <w:r w:rsidR="00F91CA2">
        <w:t xml:space="preserve"> Rupp-she and Dave Pinkerton have had repeated problems with neighbor’s dogs with trespass by dogs, noise issues (constant, loud barking) and threatening behavior by dogs.  It has gone on over 20 years they have lived in area.  Numerous court visits, calls to Sheriff’s office and attempts to contact neighbors have had minimal affect.  One neighbor with a loose dog has installed an electric, invisible (?) fence and that has helped correct that issue.  A newer neighbor (DK Hawk) has very loud dogs that bark whenever they are outside, which is frequently.  Even with new state of CO regulations on HOA’s (constraining HOAs) there is a process.  Lorraine would like to initiate a process with the HOA board to address issues. </w:t>
      </w:r>
      <w:r w:rsidR="0000374B">
        <w:t xml:space="preserve"> Tarr, Dawson and Hammontree authored and approved a policy (“subdivision rule”) to help address dog complaints. </w:t>
      </w:r>
      <w:r w:rsidR="00F91CA2">
        <w:t xml:space="preserve"> Discussion by board included concerns with the overall number of animals on Hawk’s property</w:t>
      </w:r>
      <w:r w:rsidR="0000374B">
        <w:t xml:space="preserve"> and their impact on the lot.</w:t>
      </w:r>
      <w:r w:rsidR="00F91CA2">
        <w:t xml:space="preserve">  A review of the HOA regulations</w:t>
      </w:r>
      <w:r w:rsidR="0000374B">
        <w:t>.</w:t>
      </w:r>
      <w:r w:rsidR="00F91CA2">
        <w:t xml:space="preserve"> Item 16 states no hogs, goats, poultry for commercial purposes, there is an exception for 4H animals for “duly enrolled members”</w:t>
      </w:r>
      <w:r w:rsidR="0000374B">
        <w:t xml:space="preserve">.  It is estimated there are 4 full size horses, 4 smaller donkeys, 4 full size cattle, 3-4 sheep and several goats on the Hawk property.  It was estimated her lot is 10 acres in size which would put her over the limit of 1 large animal (horse, cow) per acre.  Keith B’s son is working occasionally at Hawk’s and helping with feed/care of animals. </w:t>
      </w:r>
    </w:p>
    <w:p w14:paraId="386BD358" w14:textId="1881F305" w:rsidR="0000374B" w:rsidRDefault="0000374B" w:rsidP="00406DEA">
      <w:r>
        <w:t>Motion by Trent, second by John T., for Stu to sent DK Hawk a letter to address two main concerns-1 number of animals and impact on the property (overgrazing) in violation of HOA rules and 2-concerns with barking dogs and impacts to adjacent home owners.  Motion approved unanimously.</w:t>
      </w:r>
    </w:p>
    <w:p w14:paraId="6C921D5A" w14:textId="0A9AEDFB" w:rsidR="0000374B" w:rsidRDefault="0000374B" w:rsidP="00406DEA">
      <w:r>
        <w:t xml:space="preserve">Horse River Ranch and water issues.  Stu talked with Jerry Burgess and HRR is interested and planning to work on the Lone Pine ditch, mostly above HRR boundary.  Stu advised Jerry that OM HOA would be willing to consider some financial assistance but HOA needs an idea of the cost and a commitment for help with getting Mr. Swatek to understand Western Water Law and </w:t>
      </w:r>
      <w:r w:rsidR="00AC11E3">
        <w:t>the need to cooperate with others on the same ditch with similar water rights.</w:t>
      </w:r>
    </w:p>
    <w:p w14:paraId="7A497CD1" w14:textId="04B279A6" w:rsidR="00AC11E3" w:rsidRDefault="00AC11E3" w:rsidP="00406DEA">
      <w:r w:rsidRPr="00AC11E3">
        <w:rPr>
          <w:b/>
          <w:bCs/>
        </w:rPr>
        <w:t>Member comments</w:t>
      </w:r>
      <w:r>
        <w:t>-Lorraine thanked group for taking action to get a letter to Hawk.</w:t>
      </w:r>
    </w:p>
    <w:p w14:paraId="45C5D614" w14:textId="1E49C490" w:rsidR="00AC11E3" w:rsidRDefault="00AC11E3" w:rsidP="00406DEA">
      <w:r w:rsidRPr="00AC11E3">
        <w:rPr>
          <w:b/>
          <w:bCs/>
        </w:rPr>
        <w:t>Next meeting</w:t>
      </w:r>
      <w:r>
        <w:t>:  Sept. 24, 2025 at 6:00 PM by video conference.</w:t>
      </w:r>
    </w:p>
    <w:p w14:paraId="06FB83BB" w14:textId="0C7703BD" w:rsidR="00AC11E3" w:rsidRDefault="00AC11E3" w:rsidP="00406DEA">
      <w:r w:rsidRPr="00AC11E3">
        <w:rPr>
          <w:b/>
          <w:bCs/>
        </w:rPr>
        <w:t>Meeting adjourned</w:t>
      </w:r>
      <w:r>
        <w:t xml:space="preserve"> at 6:26 PM</w:t>
      </w:r>
    </w:p>
    <w:sectPr w:rsidR="00AC11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DEA"/>
    <w:rsid w:val="0000374B"/>
    <w:rsid w:val="00406DEA"/>
    <w:rsid w:val="0089607B"/>
    <w:rsid w:val="008D533E"/>
    <w:rsid w:val="009C57C6"/>
    <w:rsid w:val="00AC11E3"/>
    <w:rsid w:val="00CC24B5"/>
    <w:rsid w:val="00E37F6C"/>
    <w:rsid w:val="00F746F6"/>
    <w:rsid w:val="00F91C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74F4E"/>
  <w15:chartTrackingRefBased/>
  <w15:docId w15:val="{4727CE7A-FB94-457D-8BB7-D7FF1B075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6D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6D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6DE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6DE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6DE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6D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D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D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D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DE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6DE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6DE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6DE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6DE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6D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D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D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DEA"/>
    <w:rPr>
      <w:rFonts w:eastAsiaTheme="majorEastAsia" w:cstheme="majorBidi"/>
      <w:color w:val="272727" w:themeColor="text1" w:themeTint="D8"/>
    </w:rPr>
  </w:style>
  <w:style w:type="paragraph" w:styleId="Title">
    <w:name w:val="Title"/>
    <w:basedOn w:val="Normal"/>
    <w:next w:val="Normal"/>
    <w:link w:val="TitleChar"/>
    <w:uiPriority w:val="10"/>
    <w:qFormat/>
    <w:rsid w:val="00406D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D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D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D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DEA"/>
    <w:pPr>
      <w:spacing w:before="160"/>
      <w:jc w:val="center"/>
    </w:pPr>
    <w:rPr>
      <w:i/>
      <w:iCs/>
      <w:color w:val="404040" w:themeColor="text1" w:themeTint="BF"/>
    </w:rPr>
  </w:style>
  <w:style w:type="character" w:customStyle="1" w:styleId="QuoteChar">
    <w:name w:val="Quote Char"/>
    <w:basedOn w:val="DefaultParagraphFont"/>
    <w:link w:val="Quote"/>
    <w:uiPriority w:val="29"/>
    <w:rsid w:val="00406DEA"/>
    <w:rPr>
      <w:i/>
      <w:iCs/>
      <w:color w:val="404040" w:themeColor="text1" w:themeTint="BF"/>
    </w:rPr>
  </w:style>
  <w:style w:type="paragraph" w:styleId="ListParagraph">
    <w:name w:val="List Paragraph"/>
    <w:basedOn w:val="Normal"/>
    <w:uiPriority w:val="34"/>
    <w:qFormat/>
    <w:rsid w:val="00406DEA"/>
    <w:pPr>
      <w:ind w:left="720"/>
      <w:contextualSpacing/>
    </w:pPr>
  </w:style>
  <w:style w:type="character" w:styleId="IntenseEmphasis">
    <w:name w:val="Intense Emphasis"/>
    <w:basedOn w:val="DefaultParagraphFont"/>
    <w:uiPriority w:val="21"/>
    <w:qFormat/>
    <w:rsid w:val="00406DEA"/>
    <w:rPr>
      <w:i/>
      <w:iCs/>
      <w:color w:val="2F5496" w:themeColor="accent1" w:themeShade="BF"/>
    </w:rPr>
  </w:style>
  <w:style w:type="paragraph" w:styleId="IntenseQuote">
    <w:name w:val="Intense Quote"/>
    <w:basedOn w:val="Normal"/>
    <w:next w:val="Normal"/>
    <w:link w:val="IntenseQuoteChar"/>
    <w:uiPriority w:val="30"/>
    <w:qFormat/>
    <w:rsid w:val="00406D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6DEA"/>
    <w:rPr>
      <w:i/>
      <w:iCs/>
      <w:color w:val="2F5496" w:themeColor="accent1" w:themeShade="BF"/>
    </w:rPr>
  </w:style>
  <w:style w:type="character" w:styleId="IntenseReference">
    <w:name w:val="Intense Reference"/>
    <w:basedOn w:val="DefaultParagraphFont"/>
    <w:uiPriority w:val="32"/>
    <w:qFormat/>
    <w:rsid w:val="00406DE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929</TotalTime>
  <Pages>2</Pages>
  <Words>829</Words>
  <Characters>4730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Wenum</dc:creator>
  <cp:keywords/>
  <dc:description/>
  <cp:lastModifiedBy>RHONDA Wenum</cp:lastModifiedBy>
  <cp:revision>1</cp:revision>
  <dcterms:created xsi:type="dcterms:W3CDTF">2025-07-24T22:32:00Z</dcterms:created>
  <dcterms:modified xsi:type="dcterms:W3CDTF">2025-10-16T20:09:00Z</dcterms:modified>
</cp:coreProperties>
</file>